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52" w:rsidRPr="00350052" w:rsidRDefault="00350052" w:rsidP="00350052">
      <w:pPr>
        <w:rPr>
          <w:b/>
        </w:rPr>
      </w:pPr>
      <w:proofErr w:type="spellStart"/>
      <w:r w:rsidRPr="00350052">
        <w:rPr>
          <w:b/>
        </w:rPr>
        <w:t>Q&amp;A’s</w:t>
      </w:r>
      <w:proofErr w:type="spellEnd"/>
      <w:r w:rsidRPr="00350052">
        <w:rPr>
          <w:b/>
        </w:rPr>
        <w:t xml:space="preserve"> over (nood)opvang voor kinderen van </w:t>
      </w:r>
      <w:r>
        <w:rPr>
          <w:b/>
        </w:rPr>
        <w:t>ouders in cruciale beroepen</w:t>
      </w:r>
    </w:p>
    <w:p w:rsidR="00350052" w:rsidRDefault="00350052" w:rsidP="00350052"/>
    <w:p w:rsidR="00350052" w:rsidRDefault="00350052" w:rsidP="00350052">
      <w:r>
        <w:t>Vraag:</w:t>
      </w:r>
    </w:p>
    <w:p w:rsidR="00350052" w:rsidRDefault="00350052" w:rsidP="00350052">
      <w:r>
        <w:t xml:space="preserve">Scholen zijn gespecialiseerd in lesgeven, niet in kinderopvang. Waarom zijn scholen dan toch gevraagd om noodopvang te verzorgen? </w:t>
      </w:r>
    </w:p>
    <w:p w:rsidR="00350052" w:rsidRDefault="00350052" w:rsidP="00350052"/>
    <w:p w:rsidR="00350052" w:rsidRDefault="00350052" w:rsidP="00350052">
      <w:r>
        <w:t>Antwoord:</w:t>
      </w:r>
    </w:p>
    <w:p w:rsidR="00350052" w:rsidRPr="009627A4" w:rsidRDefault="00350052" w:rsidP="00350052">
      <w:r>
        <w:t xml:space="preserve">In deze uitzonderlijke situatie zijn scholen en kinderopvanginstellingen gevraagd om noodopvang te bieden aan kinderen van ouders met cruciale beroepen. Als de noodopvang op school is, zorgt de school ervoor dat deze kinderen ook begeleid worden in het afstandsonderwijs dat zij net als andere kinderen volgen. Als de noodopvang op een kinderopvanglocatie is, dan is het wenselijk dat </w:t>
      </w:r>
      <w:r>
        <w:rPr>
          <w:szCs w:val="18"/>
        </w:rPr>
        <w:t xml:space="preserve">kinderen daar ook begeleiding krijgen bij het maken van hun huiswerk, dit zou bijvoorbeeld kunnen door het inzetten van onderwijsassistenten. De eigen school blijft nauw betrokken bij het lesprogramma (op afstand) van deze leerlingen, ook als dit op een opvanglocatie gebeurt. </w:t>
      </w:r>
    </w:p>
    <w:p w:rsidR="00350052" w:rsidRDefault="00350052" w:rsidP="000C57F3"/>
    <w:p w:rsidR="008C75A7" w:rsidRDefault="002C7D7A" w:rsidP="000C57F3">
      <w:r>
        <w:t>Vraag:</w:t>
      </w:r>
    </w:p>
    <w:p w:rsidR="002C7D7A" w:rsidRDefault="00350052" w:rsidP="000C57F3">
      <w:r>
        <w:t xml:space="preserve">Is het de bedoeling dat </w:t>
      </w:r>
      <w:r w:rsidR="002C7D7A" w:rsidRPr="00350052">
        <w:rPr>
          <w:u w:val="single"/>
        </w:rPr>
        <w:t>elke</w:t>
      </w:r>
      <w:r w:rsidR="002C7D7A">
        <w:t xml:space="preserve"> school noodopvang </w:t>
      </w:r>
      <w:r>
        <w:t>biedt</w:t>
      </w:r>
      <w:r w:rsidR="002C7D7A">
        <w:t xml:space="preserve">? </w:t>
      </w:r>
    </w:p>
    <w:p w:rsidR="002C7D7A" w:rsidRDefault="002C7D7A" w:rsidP="000C57F3"/>
    <w:p w:rsidR="002C7D7A" w:rsidRDefault="002C7D7A" w:rsidP="000C57F3">
      <w:r>
        <w:t>Antwoord:</w:t>
      </w:r>
    </w:p>
    <w:p w:rsidR="00350685" w:rsidRDefault="00350685" w:rsidP="00350685">
      <w:r>
        <w:t xml:space="preserve">Gemeenten coördineren de noodopvang; zij moeten ervoor </w:t>
      </w:r>
      <w:r w:rsidRPr="002C7D7A">
        <w:t xml:space="preserve">zorgen dat er voldoende </w:t>
      </w:r>
      <w:r>
        <w:t>aanbod is voor kinderen van ouders die werkzaam zijn in cruciale beroepsgroepen/vitale sectoren</w:t>
      </w:r>
      <w:r w:rsidRPr="002C7D7A">
        <w:t xml:space="preserve">. Dat kan op school, maar kan ook op </w:t>
      </w:r>
      <w:r>
        <w:t>een kinderopvanglocatie</w:t>
      </w:r>
      <w:r w:rsidRPr="002C7D7A">
        <w:t xml:space="preserve">. Het </w:t>
      </w:r>
      <w:r>
        <w:t xml:space="preserve">uitgangspunt is om de noodopvang op </w:t>
      </w:r>
      <w:r w:rsidRPr="002C7D7A">
        <w:t xml:space="preserve">de eigen school of </w:t>
      </w:r>
      <w:r>
        <w:t>opvanglocatie te organiseren</w:t>
      </w:r>
      <w:r w:rsidRPr="002C7D7A">
        <w:t xml:space="preserve">, </w:t>
      </w:r>
      <w:r>
        <w:t xml:space="preserve">omdat </w:t>
      </w:r>
      <w:r w:rsidRPr="002C7D7A">
        <w:t>d</w:t>
      </w:r>
      <w:r>
        <w:t>i</w:t>
      </w:r>
      <w:r w:rsidRPr="002C7D7A">
        <w:t xml:space="preserve">t vanuit pedagogisch oogpunt de voorkeur heeft. Als scholen bijvoorbeeld te weinig personeel hebben (ziekte/lerarentekort) om </w:t>
      </w:r>
      <w:r>
        <w:t>noodopvang</w:t>
      </w:r>
      <w:r w:rsidRPr="002C7D7A">
        <w:t xml:space="preserve"> te accommoderen</w:t>
      </w:r>
      <w:r>
        <w:t>,</w:t>
      </w:r>
      <w:r w:rsidRPr="002C7D7A">
        <w:t xml:space="preserve"> dan </w:t>
      </w:r>
      <w:r>
        <w:t>kunnen scholen</w:t>
      </w:r>
      <w:r w:rsidRPr="002C7D7A">
        <w:t xml:space="preserve"> met de gemeenten</w:t>
      </w:r>
      <w:r>
        <w:t>, met andere scholen</w:t>
      </w:r>
      <w:r w:rsidRPr="002C7D7A">
        <w:t xml:space="preserve"> of met </w:t>
      </w:r>
      <w:r>
        <w:t>kinderopvangorganisaties</w:t>
      </w:r>
      <w:r w:rsidRPr="002C7D7A">
        <w:t xml:space="preserve"> contact opnemen om de kinderen </w:t>
      </w:r>
      <w:r>
        <w:t>elders op te vangen</w:t>
      </w:r>
      <w:r w:rsidRPr="002C7D7A">
        <w:t xml:space="preserve">. </w:t>
      </w:r>
      <w:r>
        <w:t>Clusteren van kinderen is toegestaan. Ouders met</w:t>
      </w:r>
      <w:r w:rsidRPr="002C7D7A">
        <w:t xml:space="preserve"> cruciale </w:t>
      </w:r>
      <w:r>
        <w:t xml:space="preserve">beroepen moeten naar hun werk kunnen gaan, zij mogen niet voor een gesloten deur staan. Gemeenten, scholen en kinderopvangorganisaties moeten samen afspreken waar de noodopvang is en daar </w:t>
      </w:r>
      <w:r w:rsidRPr="002C7D7A">
        <w:t xml:space="preserve">duidelijk over communiceren naar de ouders. </w:t>
      </w:r>
      <w:r>
        <w:t>Dit geldt voor het basisonderwijs, het speciaal basisonderwijs en ook voor het speciaal onderwijs.</w:t>
      </w:r>
    </w:p>
    <w:p w:rsidR="002C7D7A" w:rsidRDefault="002C7D7A" w:rsidP="002C7D7A"/>
    <w:p w:rsidR="00350685" w:rsidRDefault="00420FD0" w:rsidP="000C57F3">
      <w:r>
        <w:t xml:space="preserve">Vraag: </w:t>
      </w:r>
    </w:p>
    <w:p w:rsidR="00420FD0" w:rsidRDefault="00420FD0" w:rsidP="000C57F3">
      <w:r>
        <w:t>Is noodopvang wel veilig voor het onderwijspersoneel?</w:t>
      </w:r>
    </w:p>
    <w:p w:rsidR="00420FD0" w:rsidRDefault="00420FD0" w:rsidP="000C57F3"/>
    <w:p w:rsidR="00420FD0" w:rsidRDefault="00420FD0" w:rsidP="000C57F3">
      <w:r>
        <w:t xml:space="preserve">Antwoord: </w:t>
      </w:r>
    </w:p>
    <w:p w:rsidR="00420FD0" w:rsidRDefault="00420FD0" w:rsidP="000C57F3">
      <w:r>
        <w:rPr>
          <w:szCs w:val="18"/>
        </w:rPr>
        <w:t>We begrijpen heel goed dat er zorgen leven bij leerkrachten of ouders over de mogelijke besmettingsrisico’s bij het opvangen van kinderen. Het RIVM heeft aangegeven dat kinderen weinig lijken bij te dragen aan de verspreiding. Daarnaast gelden ook op de (nood)opvang de adviezen van het RIVM. Leerkrachten en ouders vragen wij dringend om de 1,5 meter afstand van elkaar te houden om zo het overdragen van het virus te beperken/voorkomen. Ook geldt op de opvanglocatie de regel dat je bij lichte ziekteverschijnselen thuisblijft. Dit geldt voor kinderen én volwassenen. Wanneer één van de gezinsleden verschijnselen en koorts heeft, blijft het hele gezin thuis. Bij de opvang van kleine kinderen is afstand houden vanzelfsprekend niet mogelijk. Dan is het goed de contactmomenten zo beperkt mogelijk te houden, maar de (emotionele)</w:t>
      </w:r>
      <w:r w:rsidRPr="00420FD0">
        <w:rPr>
          <w:szCs w:val="18"/>
        </w:rPr>
        <w:t xml:space="preserve"> </w:t>
      </w:r>
      <w:r>
        <w:rPr>
          <w:szCs w:val="18"/>
        </w:rPr>
        <w:t xml:space="preserve">veiligheid van kinderen moet wel gewaarborgd zijn. De hygiënemaatregelen zijn in de (nood)opvang extra belangrijk. Daarbij gelden de adviezen rond hygiëne zoals regelmatig de handen wassen, gebruik van papieren zakdoeken en hoesten en niezen in de binnenkant van de </w:t>
      </w:r>
      <w:proofErr w:type="spellStart"/>
      <w:r>
        <w:rPr>
          <w:szCs w:val="18"/>
        </w:rPr>
        <w:t>elleboog</w:t>
      </w:r>
      <w:proofErr w:type="spellEnd"/>
      <w:r>
        <w:rPr>
          <w:szCs w:val="18"/>
        </w:rPr>
        <w:t>.</w:t>
      </w:r>
    </w:p>
    <w:p w:rsidR="00420FD0" w:rsidRDefault="00420FD0" w:rsidP="000C57F3"/>
    <w:p w:rsidR="0004215F" w:rsidRDefault="0004215F" w:rsidP="0004215F">
      <w:r>
        <w:t>Vraag:</w:t>
      </w:r>
    </w:p>
    <w:p w:rsidR="0004215F" w:rsidRDefault="0004215F" w:rsidP="0004215F">
      <w:r>
        <w:t>Krijgen peuters die een voorschools educatief aanbod krijgen nu ook onderwijs op afstand?</w:t>
      </w:r>
    </w:p>
    <w:p w:rsidR="0004215F" w:rsidRDefault="0004215F" w:rsidP="0004215F">
      <w:r>
        <w:t xml:space="preserve"> </w:t>
      </w:r>
    </w:p>
    <w:p w:rsidR="0004215F" w:rsidRDefault="0004215F" w:rsidP="0004215F">
      <w:r>
        <w:t>Antwoord:</w:t>
      </w:r>
    </w:p>
    <w:p w:rsidR="0004215F" w:rsidRDefault="0004215F" w:rsidP="0004215F">
      <w:r>
        <w:t>Peuters met een risico op een achterstand die normaliter naar de voorschoolse educatie gaan kunnen daar door de Corona-maatregelen helaas momenteel niet aan deelnemen. Voor kinderen van ouders in cruciale beroepen wordt noodopvang georganiseerd. Er wordt momenteel niet voorzien in een alternatieve wijze van ontwikkelingsstimulering</w:t>
      </w:r>
      <w:r w:rsidR="00350685" w:rsidRPr="00350685">
        <w:t xml:space="preserve"> </w:t>
      </w:r>
      <w:r w:rsidR="00350685">
        <w:t>via voorschoolse educatie</w:t>
      </w:r>
      <w:r>
        <w:t xml:space="preserve"> voor de </w:t>
      </w:r>
      <w:proofErr w:type="spellStart"/>
      <w:r>
        <w:t>doelgroeppeuters</w:t>
      </w:r>
      <w:proofErr w:type="spellEnd"/>
      <w:r>
        <w:t>. Voor deze zeer jonge kinderen is een aanbod op afstand minder geschikt. Ook is dit praktisch vanuit de voorscholen niet goed te organiseren. De prioriteit ligt bij het bieden van noodopvang.</w:t>
      </w:r>
    </w:p>
    <w:p w:rsidR="0004215F" w:rsidRDefault="0004215F" w:rsidP="000C57F3"/>
    <w:p w:rsidR="00D618F0" w:rsidRDefault="002C7D7A" w:rsidP="00D618F0">
      <w:r>
        <w:t>Vraag:</w:t>
      </w:r>
    </w:p>
    <w:p w:rsidR="00D618F0" w:rsidRDefault="00D618F0" w:rsidP="00D618F0">
      <w:r>
        <w:t xml:space="preserve">SZW heeft gemeld dat ouders compensatie krijgen voor de eigen bijdrage in de kinderopvang. Geldt dat ook voor leraren met kinderen die naar de noodopvang gaan? </w:t>
      </w:r>
    </w:p>
    <w:p w:rsidR="002C7D7A" w:rsidRDefault="002C7D7A" w:rsidP="00D618F0"/>
    <w:p w:rsidR="00350685" w:rsidRDefault="00D618F0" w:rsidP="00350685">
      <w:r>
        <w:t>A</w:t>
      </w:r>
      <w:r w:rsidR="002C7D7A">
        <w:t xml:space="preserve">ntwoord: </w:t>
      </w:r>
      <w:r w:rsidR="009627A4">
        <w:br/>
      </w:r>
      <w:r w:rsidR="00350685">
        <w:t>Leraren behoren tot de cruciale beroepen. Hun kinderen mogen naar de noodopvang. De noodopvang is zonder extra kosten</w:t>
      </w:r>
      <w:r w:rsidR="00350685" w:rsidRPr="00F128A6">
        <w:t xml:space="preserve"> </w:t>
      </w:r>
      <w:r w:rsidR="00350685">
        <w:t>voor ouders. Als deze ouders hun kinderen normaal naar de kinderopvang brengen, dan kunnen zij de factuur gewoon betalen en dan loopt de kinderopvangtoeslag ook door. Ook krijgen zij dan dezelfde compensatie als ouders zonder een cruciaal beroep. De extra uren die zij nu mogelijk afnemen zijn zonder extra kosten</w:t>
      </w:r>
      <w:r w:rsidR="00350685" w:rsidRPr="009627A4">
        <w:t xml:space="preserve"> en hiervoor hoeft niets te worden gewijzigd bij de Belastingdienst.  </w:t>
      </w:r>
    </w:p>
    <w:p w:rsidR="008C75A7" w:rsidRDefault="008C75A7" w:rsidP="000C57F3"/>
    <w:sectPr w:rsidR="008C75A7" w:rsidSect="00403CD2">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F3"/>
    <w:rsid w:val="0004215F"/>
    <w:rsid w:val="000C57F3"/>
    <w:rsid w:val="001372CB"/>
    <w:rsid w:val="002C7D7A"/>
    <w:rsid w:val="003371F3"/>
    <w:rsid w:val="00350052"/>
    <w:rsid w:val="00350685"/>
    <w:rsid w:val="00403CD2"/>
    <w:rsid w:val="00420FD0"/>
    <w:rsid w:val="006371FE"/>
    <w:rsid w:val="006D2688"/>
    <w:rsid w:val="00874441"/>
    <w:rsid w:val="008C75A7"/>
    <w:rsid w:val="009627A4"/>
    <w:rsid w:val="00C8448B"/>
    <w:rsid w:val="00D13C4B"/>
    <w:rsid w:val="00D61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Default">
    <w:name w:val="Default"/>
    <w:rsid w:val="00D618F0"/>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Default">
    <w:name w:val="Default"/>
    <w:rsid w:val="00D618F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254">
      <w:bodyDiv w:val="1"/>
      <w:marLeft w:val="0"/>
      <w:marRight w:val="0"/>
      <w:marTop w:val="0"/>
      <w:marBottom w:val="0"/>
      <w:divBdr>
        <w:top w:val="none" w:sz="0" w:space="0" w:color="auto"/>
        <w:left w:val="none" w:sz="0" w:space="0" w:color="auto"/>
        <w:bottom w:val="none" w:sz="0" w:space="0" w:color="auto"/>
        <w:right w:val="none" w:sz="0" w:space="0" w:color="auto"/>
      </w:divBdr>
    </w:div>
    <w:div w:id="561595902">
      <w:bodyDiv w:val="1"/>
      <w:marLeft w:val="0"/>
      <w:marRight w:val="0"/>
      <w:marTop w:val="0"/>
      <w:marBottom w:val="0"/>
      <w:divBdr>
        <w:top w:val="none" w:sz="0" w:space="0" w:color="auto"/>
        <w:left w:val="none" w:sz="0" w:space="0" w:color="auto"/>
        <w:bottom w:val="none" w:sz="0" w:space="0" w:color="auto"/>
        <w:right w:val="none" w:sz="0" w:space="0" w:color="auto"/>
      </w:divBdr>
    </w:div>
    <w:div w:id="822896434">
      <w:bodyDiv w:val="1"/>
      <w:marLeft w:val="0"/>
      <w:marRight w:val="0"/>
      <w:marTop w:val="0"/>
      <w:marBottom w:val="0"/>
      <w:divBdr>
        <w:top w:val="none" w:sz="0" w:space="0" w:color="auto"/>
        <w:left w:val="none" w:sz="0" w:space="0" w:color="auto"/>
        <w:bottom w:val="none" w:sz="0" w:space="0" w:color="auto"/>
        <w:right w:val="none" w:sz="0" w:space="0" w:color="auto"/>
      </w:divBdr>
    </w:div>
    <w:div w:id="19435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6FC0F0E.dotm</Template>
  <TotalTime>252</TotalTime>
  <Pages>1</Pages>
  <Words>696</Words>
  <Characters>3831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Reitsma-Slotboom, Mathilde</dc:creator>
  <cp:lastModifiedBy>Reitsma-Slotboom, Mathilde</cp:lastModifiedBy>
  <cp:revision>8</cp:revision>
  <dcterms:created xsi:type="dcterms:W3CDTF">2020-03-27T08:48:00Z</dcterms:created>
  <dcterms:modified xsi:type="dcterms:W3CDTF">2020-03-27T15:23:00Z</dcterms:modified>
</cp:coreProperties>
</file>